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jc w:val="center"/>
        <w:rPr>
          <w:rFonts w:ascii="Proxima Nova" w:cs="Proxima Nova" w:eastAsia="Proxima Nova" w:hAnsi="Proxima Nova"/>
          <w:b w:val="1"/>
          <w:bCs w:val="1"/>
          <w:color w:val="8b3fb5"/>
          <w:sz w:val="56"/>
          <w:szCs w:val="56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8b3fb5"/>
          <w:sz w:val="56"/>
          <w:szCs w:val="56"/>
          <w:rtl w:val="0"/>
        </w:rPr>
        <w:t xml:space="preserve"> </w:t>
      </w:r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8b3fb5"/>
          <w:sz w:val="56"/>
          <w:szCs w:val="56"/>
        </w:rPr>
        <w:drawing>
          <wp:inline distB="114300" distT="114300" distL="114300" distR="114300">
            <wp:extent cx="1257300" cy="304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30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jc w:val="center"/>
        <w:rPr>
          <w:rFonts w:ascii="Proxima Nova" w:cs="Proxima Nova" w:eastAsia="Proxima Nova" w:hAnsi="Proxima Nova"/>
          <w:b w:val="1"/>
          <w:bCs w:val="1"/>
          <w:color w:val="8b3fb5"/>
          <w:sz w:val="56"/>
          <w:szCs w:val="56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8b3fb5"/>
          <w:sz w:val="56"/>
          <w:szCs w:val="56"/>
          <w:rtl w:val="0"/>
        </w:rPr>
        <w:t xml:space="preserve">Performance Review Template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5e5a6e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color w:val="5e5a6e"/>
          <w:sz w:val="24"/>
          <w:szCs w:val="24"/>
          <w:rtl w:val="0"/>
        </w:rPr>
        <w:t xml:space="preserve">A practical template for documenting employee performance, giving evidence-based feedback, and setting clear goals for the next review period.</w:t>
      </w:r>
    </w:p>
    <w:tbl>
      <w:tblPr>
        <w:tblStyle w:val="Table1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200.0" w:type="dxa"/>
              <w:left w:w="240.0" w:type="dxa"/>
              <w:bottom w:w="20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Use this template for annual or semiannual performance reviews. You can shorten individual sections for quarterly check-ins or other review cycles.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8b3fb5" w:val="clear"/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  <w:rtl w:val="0"/>
              </w:rPr>
              <w:t xml:space="preserve">How to Use This Template</w:t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color w:val="ffffff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0"/>
        <w:gridCol w:w="8800"/>
        <w:tblGridChange w:id="0">
          <w:tblGrid>
            <w:gridCol w:w="560"/>
            <w:gridCol w:w="8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jc w:val="center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Complete the employee and review details.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jc w:val="center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Review goals from the previous period and record the actual results.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jc w:val="center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Support ratings and feedback with specific evidence or examples.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jc w:val="center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Identify two or three key strengths and one or two development areas.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jc w:val="center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Give the employee space to add their perspective.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jc w:val="center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Agree on measurable goals for the next period.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jc w:val="center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Record the overall assessment and employee comments.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jc w:val="center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Confirm the review conversation with signatures or acknowledgment.</w:t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200.0" w:type="dxa"/>
              <w:left w:w="240.0" w:type="dxa"/>
              <w:bottom w:w="20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  <w:rtl w:val="0"/>
              </w:rPr>
              <w:t xml:space="preserve">Keep feedback specific. Whenever possible, include a number, result, example, or other evidence rather than a general statement.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8b3fb5" w:val="clear"/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  <w:rtl w:val="0"/>
              </w:rPr>
              <w:t xml:space="preserve">Performance Review Rating Scale</w:t>
            </w:r>
          </w:p>
        </w:tc>
      </w:tr>
    </w:tbl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Use the same rating definitions across employees and teams so managers apply the scale consistently.</w:t>
      </w:r>
    </w:p>
    <w:tbl>
      <w:tblPr>
        <w:tblStyle w:val="Table6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880"/>
        <w:gridCol w:w="8480"/>
        <w:tblGridChange w:id="0">
          <w:tblGrid>
            <w:gridCol w:w="880"/>
            <w:gridCol w:w="84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8b3fb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jc w:val="center"/>
              <w:rPr>
                <w:rFonts w:ascii="Proxima Nova" w:cs="Proxima Nova" w:eastAsia="Proxima Nova" w:hAnsi="Proxima Nova"/>
                <w:color w:val="ffffff"/>
                <w:sz w:val="36"/>
                <w:szCs w:val="3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36"/>
                <w:szCs w:val="36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40.0" w:type="dxa"/>
              <w:left w:w="200.0" w:type="dxa"/>
              <w:bottom w:w="140.0" w:type="dxa"/>
              <w:right w:w="2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5 - Far Exceeds Expectations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Performance is consistently well above the expectations of the role. Results exceed targets across most major responsibilities, and the employee often contributes beyond their own assigned work.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8b3fb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jc w:val="center"/>
              <w:rPr>
                <w:rFonts w:ascii="Proxima Nova" w:cs="Proxima Nova" w:eastAsia="Proxima Nova" w:hAnsi="Proxima Nova"/>
                <w:color w:val="ffffff"/>
                <w:sz w:val="36"/>
                <w:szCs w:val="3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36"/>
                <w:szCs w:val="36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40.0" w:type="dxa"/>
              <w:left w:w="200.0" w:type="dxa"/>
              <w:bottom w:w="140.0" w:type="dxa"/>
              <w:right w:w="2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4 - Exceeds Expectations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Performance regularly goes beyond the expected standard. The employee exceeds several goals, works with limited guidance, and identifies problems or opportunities early.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8b3fb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jc w:val="center"/>
              <w:rPr>
                <w:rFonts w:ascii="Proxima Nova" w:cs="Proxima Nova" w:eastAsia="Proxima Nova" w:hAnsi="Proxima Nova"/>
                <w:color w:val="ffffff"/>
                <w:sz w:val="36"/>
                <w:szCs w:val="3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36"/>
                <w:szCs w:val="36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40.0" w:type="dxa"/>
              <w:left w:w="200.0" w:type="dxa"/>
              <w:bottom w:w="140.0" w:type="dxa"/>
              <w:right w:w="2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3 - Meets Expectations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Performance consistently meets the requirements of the role. The employee delivers expected results at the required quality and within agreed timelines.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8b3fb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jc w:val="center"/>
              <w:rPr>
                <w:rFonts w:ascii="Proxima Nova" w:cs="Proxima Nova" w:eastAsia="Proxima Nova" w:hAnsi="Proxima Nova"/>
                <w:color w:val="ffffff"/>
                <w:sz w:val="36"/>
                <w:szCs w:val="3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36"/>
                <w:szCs w:val="36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40.0" w:type="dxa"/>
              <w:left w:w="200.0" w:type="dxa"/>
              <w:bottom w:w="140.0" w:type="dxa"/>
              <w:right w:w="2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2 - Partially Meets Expectations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Performance meets some expectations but falls short in important areas. The employee may need additional guidance, support, or improvement in specific responsibilities.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8b3fb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jc w:val="center"/>
              <w:rPr>
                <w:rFonts w:ascii="Proxima Nova" w:cs="Proxima Nova" w:eastAsia="Proxima Nova" w:hAnsi="Proxima Nova"/>
                <w:color w:val="ffffff"/>
                <w:sz w:val="36"/>
                <w:szCs w:val="3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36"/>
                <w:szCs w:val="36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40.0" w:type="dxa"/>
              <w:left w:w="200.0" w:type="dxa"/>
              <w:bottom w:w="140.0" w:type="dxa"/>
              <w:right w:w="2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vertAlign w:val="baseline"/>
                <w:rtl w:val="0"/>
              </w:rPr>
              <w:t xml:space="preserve">1 - Does Not Meet Expectations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Performance falls below core expectations for the role despite appropriate support. Additional intervention or a formal improvement process may be needed.</w:t>
            </w:r>
          </w:p>
        </w:tc>
      </w:tr>
    </w:tbl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4"/>
          <w:szCs w:val="24"/>
          <w:rtl w:val="0"/>
        </w:rPr>
        <w:t xml:space="preserve">Rating Guidelines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Every rating should be supported by evidence.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For each rating, include at least one of the following: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00" w:lineRule="auto"/>
        <w:ind w:left="720" w:hanging="360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A measurable result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A specific example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A project outcome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Customer or stakeholder feedback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Data from a report or dashboard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beforeAutospacing="0" w:lineRule="auto"/>
        <w:ind w:left="720" w:hanging="360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A documented behavior or event</w:t>
      </w:r>
    </w:p>
    <w:tbl>
      <w:tblPr>
        <w:tblStyle w:val="Table7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200.0" w:type="dxa"/>
              <w:left w:w="240.0" w:type="dxa"/>
              <w:bottom w:w="20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  <w:rtl w:val="0"/>
              </w:rPr>
              <w:t xml:space="preserve">Avoid rating employees based only on recent events or general impressions.</w:t>
            </w:r>
          </w:p>
        </w:tc>
      </w:tr>
    </w:tbl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i w:val="1"/>
          <w:iCs w:val="1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jc w:val="center"/>
        <w:rPr>
          <w:rFonts w:ascii="Proxima Nova" w:cs="Proxima Nova" w:eastAsia="Proxima Nova" w:hAnsi="Proxima Nova"/>
          <w:b w:val="1"/>
          <w:bCs w:val="1"/>
          <w:color w:val="8b3fb5"/>
          <w:sz w:val="48"/>
          <w:szCs w:val="48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8b3fb5"/>
          <w:sz w:val="48"/>
          <w:szCs w:val="48"/>
          <w:rtl w:val="0"/>
        </w:rPr>
        <w:t xml:space="preserve">Employee Performance Review</w:t>
      </w:r>
    </w:p>
    <w:tbl>
      <w:tblPr>
        <w:tblStyle w:val="Table8"/>
        <w:tblW w:w="9360.0" w:type="dxa"/>
        <w:jc w:val="left"/>
        <w:tblBorders>
          <w:top w:color="8b3fb5" w:space="0" w:sz="18" w:val="single"/>
          <w:left w:color="8b3fb5" w:space="0" w:sz="18" w:val="single"/>
          <w:bottom w:color="8b3fb5" w:space="0" w:sz="18" w:val="single"/>
          <w:right w:color="8b3fb5" w:space="0" w:sz="18" w:val="single"/>
          <w:insideH w:color="8b3fb5" w:space="0" w:sz="18" w:val="single"/>
          <w:insideV w:color="8b3fb5" w:space="0" w:sz="1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8b3fb5" w:space="0" w:sz="1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Employee and Review Details</w:t>
      </w:r>
    </w:p>
    <w:tbl>
      <w:tblPr>
        <w:tblStyle w:val="Table9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  <w:rtl w:val="0"/>
              </w:rPr>
              <w:t xml:space="preserve">Employee name: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  <w:rtl w:val="0"/>
              </w:rPr>
              <w:t xml:space="preserve">Job title: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  <w:rtl w:val="0"/>
              </w:rPr>
              <w:t xml:space="preserve">Department: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  <w:rtl w:val="0"/>
              </w:rPr>
              <w:t xml:space="preserve">Manager: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  <w:rtl w:val="0"/>
              </w:rPr>
              <w:t xml:space="preserve">Review period: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  <w:rtl w:val="0"/>
              </w:rPr>
              <w:t xml:space="preserve">Review date: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8b3fb5" w:val="clear"/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  <w:rtl w:val="0"/>
              </w:rPr>
              <w:t xml:space="preserve">1. Goals and Results</w:t>
            </w:r>
          </w:p>
        </w:tc>
      </w:tr>
    </w:tbl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Review each major goal from the previous period.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For every goal, record:</w:t>
      </w:r>
    </w:p>
    <w:p w:rsidR="00000000" w:rsidDel="00000000" w:rsidP="00000000" w:rsidRDefault="00000000" w:rsidRPr="00000000" w14:paraId="0000004F">
      <w:pPr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Goal 1</w:t>
      </w:r>
      <w:r w:rsidDel="00000000" w:rsidR="00000000" w:rsidRPr="00000000">
        <w:rPr>
          <w:rtl w:val="0"/>
        </w:rPr>
      </w:r>
    </w:p>
    <w:tbl>
      <w:tblPr>
        <w:tblStyle w:val="Table11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Goal: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Expected result: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Actual result: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Evidence: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Outcome: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vertAlign w:val="baseline"/>
                <w:rtl w:val="0"/>
              </w:rPr>
              <w:t xml:space="preserve">☐ Met     ☐ Partly met     ☐ Not met</w:t>
            </w:r>
          </w:p>
        </w:tc>
      </w:tr>
    </w:tbl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Goal 2</w:t>
      </w:r>
    </w:p>
    <w:tbl>
      <w:tblPr>
        <w:tblStyle w:val="Table12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Goal: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Expected result: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Actual result: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Evidence: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Outcome: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vertAlign w:val="baseline"/>
                <w:rtl w:val="0"/>
              </w:rPr>
              <w:t xml:space="preserve">☐ Met     ☐ Partly met     ☐ Not met</w:t>
            </w:r>
          </w:p>
        </w:tc>
      </w:tr>
    </w:tbl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Goal 3</w:t>
      </w:r>
    </w:p>
    <w:tbl>
      <w:tblPr>
        <w:tblStyle w:val="Table13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Goal: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Expected result: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Actual result: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Evidence: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Outcome: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vertAlign w:val="baseline"/>
                <w:rtl w:val="0"/>
              </w:rPr>
              <w:t xml:space="preserve">☐ Met     ☐ Partly met     ☐ Not met</w:t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200.0" w:type="dxa"/>
              <w:left w:w="240.0" w:type="dxa"/>
              <w:bottom w:w="20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8b3fb5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4"/>
                <w:szCs w:val="24"/>
                <w:shd w:fill="auto" w:val="clear"/>
                <w:vertAlign w:val="baseline"/>
                <w:rtl w:val="0"/>
              </w:rPr>
              <w:t xml:space="preserve">Manager Check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Before moving on, confirm that: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Results cover the whole review period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Each result is compared with the original expectation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Evidence is included where available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Any goals that changed during the period are explained</w:t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8b3fb5" w:val="clear"/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  <w:rtl w:val="0"/>
              </w:rPr>
              <w:t xml:space="preserve">2. Competencies</w:t>
            </w:r>
          </w:p>
        </w:tc>
      </w:tr>
    </w:tbl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Rate four to six competencies that are relevant to the employee's role.</w:t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Use a mix of company-wide competencies and role-specific competencies.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Competency 1</w:t>
      </w:r>
    </w:p>
    <w:tbl>
      <w:tblPr>
        <w:tblStyle w:val="Table16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Competency: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Rating, 1 to 5: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Evidence or example: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8"/>
          <w:szCs w:val="28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Competency 2</w:t>
      </w:r>
      <w:r w:rsidDel="00000000" w:rsidR="00000000" w:rsidRPr="00000000">
        <w:rPr>
          <w:rtl w:val="0"/>
        </w:rPr>
      </w:r>
    </w:p>
    <w:tbl>
      <w:tblPr>
        <w:tblStyle w:val="Table17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Competency: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Rating, 1 to 5: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Evidence or example: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Competency 3</w:t>
      </w:r>
    </w:p>
    <w:tbl>
      <w:tblPr>
        <w:tblStyle w:val="Table18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Competency: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Rating, 1 to 5: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Evidence or example: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Competency 4</w:t>
      </w:r>
    </w:p>
    <w:tbl>
      <w:tblPr>
        <w:tblStyle w:val="Table19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Competency: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Rating, 1 to 5: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Evidence or example: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200.0" w:type="dxa"/>
              <w:left w:w="240.0" w:type="dxa"/>
              <w:bottom w:w="20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8b3fb5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shd w:fill="auto" w:val="clear"/>
                <w:vertAlign w:val="baseline"/>
                <w:rtl w:val="0"/>
              </w:rPr>
              <w:t xml:space="preserve">Suggested Company-Wide Competencies</w:t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Depending on your organization, shared competencies may include: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Communication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Ownership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Collaboration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Problem-solving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Reliability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beforeAutospacing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Customer focus</w:t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Add role-specific competencies where necessary.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For example:</w:t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sz w:val="22"/>
                <w:szCs w:val="22"/>
                <w:shd w:fill="auto" w:val="clear"/>
                <w:vertAlign w:val="baseline"/>
                <w:rtl w:val="0"/>
              </w:rPr>
              <w:t xml:space="preserve">Sales: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 pipeline management, closing performance, account development</w:t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sz w:val="22"/>
                <w:szCs w:val="22"/>
                <w:shd w:fill="auto" w:val="clear"/>
                <w:vertAlign w:val="baseline"/>
                <w:rtl w:val="0"/>
              </w:rPr>
              <w:t xml:space="preserve">Software engineering: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 code quality, delivery, technical problem-solving</w:t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sz w:val="22"/>
                <w:szCs w:val="22"/>
                <w:shd w:fill="auto" w:val="clear"/>
                <w:vertAlign w:val="baseline"/>
                <w:rtl w:val="0"/>
              </w:rPr>
              <w:t xml:space="preserve">People management: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 team results, coaching, feedback, delegation</w:t>
            </w:r>
          </w:p>
        </w:tc>
      </w:tr>
    </w:tbl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8b3fb5" w:val="clear"/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  <w:rtl w:val="0"/>
              </w:rPr>
              <w:t xml:space="preserve">3. Key Strengths</w:t>
            </w:r>
          </w:p>
        </w:tc>
      </w:tr>
    </w:tbl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Identify two or three strengths demonstrated during the review period.</w:t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Each strength should include a specific example and the impact it had.</w:t>
      </w:r>
    </w:p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Strength 1</w:t>
      </w:r>
    </w:p>
    <w:tbl>
      <w:tblPr>
        <w:tblStyle w:val="Table22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Strength: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Example: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Impact: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Strength 2</w:t>
      </w:r>
    </w:p>
    <w:tbl>
      <w:tblPr>
        <w:tblStyle w:val="Table23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Strength: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Example: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Impact: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Strength 3</w:t>
      </w:r>
    </w:p>
    <w:tbl>
      <w:tblPr>
        <w:tblStyle w:val="Table24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Strength: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Example: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Impact: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200.0" w:type="dxa"/>
              <w:left w:w="240.0" w:type="dxa"/>
              <w:bottom w:w="20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8b3fb5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shd w:fill="auto" w:val="clear"/>
                <w:vertAlign w:val="baseline"/>
                <w:rtl w:val="0"/>
              </w:rPr>
              <w:t xml:space="preserve">Writing Tip</w:t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5e5a6e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5e5a6e"/>
                <w:sz w:val="22"/>
                <w:szCs w:val="22"/>
                <w:shd w:fill="auto" w:val="clear"/>
                <w:vertAlign w:val="baseline"/>
                <w:rtl w:val="0"/>
              </w:rPr>
              <w:t xml:space="preserve">Avoid:</w:t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  <w:rtl w:val="0"/>
              </w:rPr>
              <w:t xml:space="preserve">“Great communicator.”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8b3fb5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shd w:fill="auto" w:val="clear"/>
                <w:vertAlign w:val="baseline"/>
                <w:rtl w:val="0"/>
              </w:rPr>
              <w:t xml:space="preserve">Prefer:</w:t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  <w:rtl w:val="0"/>
              </w:rPr>
              <w:t xml:space="preserve">“Runs clear project kickoff meetings and confirms responsibilities before work begins, reducing follow-up questions during delivery.”</w:t>
            </w:r>
          </w:p>
        </w:tc>
      </w:tr>
    </w:tbl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i w:val="1"/>
          <w:iCs w:val="1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8b3fb5" w:val="clear"/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  <w:rtl w:val="0"/>
              </w:rPr>
              <w:t xml:space="preserve">4. Development Areas</w:t>
            </w:r>
          </w:p>
        </w:tc>
      </w:tr>
    </w:tbl>
    <w:p w:rsidR="00000000" w:rsidDel="00000000" w:rsidP="00000000" w:rsidRDefault="00000000" w:rsidRPr="00000000" w14:paraId="000000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Choose one or two areas where improvement would make the biggest difference.</w:t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Describe observable behavior rather than personality traits.</w:t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Development Area 1</w:t>
      </w:r>
    </w:p>
    <w:tbl>
      <w:tblPr>
        <w:tblStyle w:val="Table27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Behavior or skill: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Specific example: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Expected change: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Support needed: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Development Area 2</w:t>
      </w:r>
    </w:p>
    <w:tbl>
      <w:tblPr>
        <w:tblStyle w:val="Table28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Behavior or skill: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Specific example: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Expected change: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Support needed: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200.0" w:type="dxa"/>
              <w:left w:w="240.0" w:type="dxa"/>
              <w:bottom w:w="20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8b3fb5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shd w:fill="auto" w:val="clear"/>
                <w:vertAlign w:val="baseline"/>
                <w:rtl w:val="0"/>
              </w:rPr>
              <w:t xml:space="preserve">Writing Tip</w:t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5e5a6e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5e5a6e"/>
                <w:sz w:val="22"/>
                <w:szCs w:val="22"/>
                <w:shd w:fill="auto" w:val="clear"/>
                <w:vertAlign w:val="baseline"/>
                <w:rtl w:val="0"/>
              </w:rPr>
              <w:t xml:space="preserve">Avoid:</w:t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  <w:rtl w:val="0"/>
              </w:rPr>
              <w:t xml:space="preserve">“Needs more confidence.”</w:t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8b3fb5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shd w:fill="auto" w:val="clear"/>
                <w:vertAlign w:val="baseline"/>
                <w:rtl w:val="0"/>
              </w:rPr>
              <w:t xml:space="preserve">Prefer:</w:t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  <w:rtl w:val="0"/>
              </w:rPr>
              <w:t xml:space="preserve">“Raises project blockers only after deadlines are at risk. Going forward, blockers should be raised within three working days.”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Development feedback should make it clear what needs to change and what successful improvement would look like.</w:t>
            </w:r>
          </w:p>
        </w:tc>
      </w:tr>
    </w:tbl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8b3fb5" w:val="clear"/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  <w:rtl w:val="0"/>
              </w:rPr>
              <w:t xml:space="preserve">5. Employee Perspective</w:t>
            </w:r>
          </w:p>
        </w:tc>
      </w:tr>
    </w:tbl>
    <w:p w:rsidR="00000000" w:rsidDel="00000000" w:rsidP="00000000" w:rsidRDefault="00000000" w:rsidRPr="00000000" w14:paraId="000000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Ask the employee to complete this section before the review conversation when possible.</w:t>
      </w:r>
    </w:p>
    <w:p w:rsidR="00000000" w:rsidDel="00000000" w:rsidP="00000000" w:rsidRDefault="00000000" w:rsidRPr="00000000" w14:paraId="000000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What result from this review period are you most proud of?</w:t>
      </w:r>
    </w:p>
    <w:tbl>
      <w:tblPr>
        <w:tblStyle w:val="Table31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What was your biggest challenge during this period?</w:t>
      </w:r>
    </w:p>
    <w:tbl>
      <w:tblPr>
        <w:tblStyle w:val="Table32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F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What support would help you most during the next review period?</w:t>
      </w:r>
    </w:p>
    <w:tbl>
      <w:tblPr>
        <w:tblStyle w:val="Table33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8b3fb5" w:val="clear"/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  <w:rtl w:val="0"/>
              </w:rPr>
              <w:t xml:space="preserve">6. Goals for the Next Review Period</w:t>
            </w:r>
          </w:p>
        </w:tc>
      </w:tr>
    </w:tbl>
    <w:p w:rsidR="00000000" w:rsidDel="00000000" w:rsidP="00000000" w:rsidRDefault="00000000" w:rsidRPr="00000000" w14:paraId="000000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Set two or three clear goals.</w:t>
      </w:r>
    </w:p>
    <w:p w:rsidR="00000000" w:rsidDel="00000000" w:rsidP="00000000" w:rsidRDefault="00000000" w:rsidRPr="00000000" w14:paraId="000000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Every goal should have a measurable result, deadline, required support, and first follow-up date.</w:t>
      </w:r>
    </w:p>
    <w:p w:rsidR="00000000" w:rsidDel="00000000" w:rsidP="00000000" w:rsidRDefault="00000000" w:rsidRPr="00000000" w14:paraId="000000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Goal 1</w:t>
      </w:r>
    </w:p>
    <w:tbl>
      <w:tblPr>
        <w:tblStyle w:val="Table35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Goal: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How success will be measured: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Deadline: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Support needed and owner: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First check-in date: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Goal 2</w:t>
      </w:r>
    </w:p>
    <w:tbl>
      <w:tblPr>
        <w:tblStyle w:val="Table36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Goal: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How success will be measured: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Deadline: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Support needed and owner: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First check-in date: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Goal 3</w:t>
      </w:r>
    </w:p>
    <w:tbl>
      <w:tblPr>
        <w:tblStyle w:val="Table37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Goal: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How success will be measured: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Deadline: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Support needed and owner: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First check-in date: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200.0" w:type="dxa"/>
              <w:left w:w="240.0" w:type="dxa"/>
              <w:bottom w:w="20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8b3fb5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8b3fb5"/>
                <w:sz w:val="22"/>
                <w:szCs w:val="22"/>
                <w:shd w:fill="auto" w:val="clear"/>
                <w:vertAlign w:val="baseline"/>
                <w:rtl w:val="0"/>
              </w:rPr>
              <w:t xml:space="preserve">Goal Check</w:t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Before finalizing each goal, confirm:</w:t>
            </w:r>
          </w:p>
          <w:p w:rsidR="00000000" w:rsidDel="00000000" w:rsidP="00000000" w:rsidRDefault="00000000" w:rsidRPr="00000000" w14:paraId="00000125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The expected result is clear</w:t>
            </w:r>
          </w:p>
          <w:p w:rsidR="00000000" w:rsidDel="00000000" w:rsidP="00000000" w:rsidRDefault="00000000" w:rsidRPr="00000000" w14:paraId="00000126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Success can be measured</w:t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There is a deadline</w:t>
            </w:r>
          </w:p>
          <w:p w:rsidR="00000000" w:rsidDel="00000000" w:rsidP="00000000" w:rsidRDefault="00000000" w:rsidRPr="00000000" w14:paraId="00000128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Required support is documented</w:t>
            </w:r>
          </w:p>
          <w:p w:rsidR="00000000" w:rsidDel="00000000" w:rsidP="00000000" w:rsidRDefault="00000000" w:rsidRPr="00000000" w14:paraId="0000012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Someone owns that support</w:t>
            </w:r>
          </w:p>
          <w:p w:rsidR="00000000" w:rsidDel="00000000" w:rsidP="00000000" w:rsidRDefault="00000000" w:rsidRPr="00000000" w14:paraId="0000012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The first follow-up date is scheduled</w:t>
            </w:r>
          </w:p>
        </w:tc>
      </w:tr>
    </w:tbl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8b3fb5" w:val="clear"/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  <w:rtl w:val="0"/>
              </w:rPr>
              <w:t xml:space="preserve">7. Overall Performance Summary</w:t>
            </w:r>
          </w:p>
        </w:tc>
      </w:tr>
    </w:tbl>
    <w:p w:rsidR="00000000" w:rsidDel="00000000" w:rsidP="00000000" w:rsidRDefault="00000000" w:rsidRPr="00000000" w14:paraId="000001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Overall Rating</w:t>
      </w:r>
    </w:p>
    <w:tbl>
      <w:tblPr>
        <w:tblStyle w:val="Table40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Overall rating, 1 to 5:</w:t>
            </w:r>
          </w:p>
        </w:tc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Manager Summary</w:t>
      </w:r>
    </w:p>
    <w:p w:rsidR="00000000" w:rsidDel="00000000" w:rsidP="00000000" w:rsidRDefault="00000000" w:rsidRPr="00000000" w14:paraId="000001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Summarize the overall performance pattern in three to five sentences.</w:t>
      </w:r>
    </w:p>
    <w:p w:rsidR="00000000" w:rsidDel="00000000" w:rsidP="00000000" w:rsidRDefault="00000000" w:rsidRPr="00000000" w14:paraId="000001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Include:</w:t>
      </w:r>
    </w:p>
    <w:p w:rsidR="00000000" w:rsidDel="00000000" w:rsidP="00000000" w:rsidRDefault="00000000" w:rsidRPr="00000000" w14:paraId="0000013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00" w:lineRule="auto"/>
        <w:ind w:left="720" w:hanging="360"/>
        <w:rPr>
          <w:rFonts w:ascii="Proxima Nova" w:cs="Proxima Nova" w:eastAsia="Proxima Nova" w:hAnsi="Proxima Nova"/>
          <w:sz w:val="22"/>
          <w:szCs w:val="22"/>
          <w:u w:val="none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The most important results</w:t>
      </w:r>
    </w:p>
    <w:p w:rsidR="00000000" w:rsidDel="00000000" w:rsidP="00000000" w:rsidRDefault="00000000" w:rsidRPr="00000000" w14:paraId="0000013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  <w:sz w:val="22"/>
          <w:szCs w:val="22"/>
          <w:u w:val="none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The employee's strongest contribution</w:t>
      </w:r>
    </w:p>
    <w:p w:rsidR="00000000" w:rsidDel="00000000" w:rsidP="00000000" w:rsidRDefault="00000000" w:rsidRPr="00000000" w14:paraId="0000013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  <w:sz w:val="22"/>
          <w:szCs w:val="22"/>
          <w:u w:val="none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The main development priority</w:t>
      </w:r>
    </w:p>
    <w:p w:rsidR="00000000" w:rsidDel="00000000" w:rsidP="00000000" w:rsidRDefault="00000000" w:rsidRPr="00000000" w14:paraId="0000013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beforeAutospacing="0" w:lineRule="auto"/>
        <w:ind w:left="720" w:hanging="360"/>
        <w:rPr>
          <w:rFonts w:ascii="Proxima Nova" w:cs="Proxima Nova" w:eastAsia="Proxima Nova" w:hAnsi="Proxima Nova"/>
          <w:sz w:val="22"/>
          <w:szCs w:val="22"/>
          <w:u w:val="none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The most important focus for the next period</w:t>
      </w:r>
    </w:p>
    <w:p w:rsidR="00000000" w:rsidDel="00000000" w:rsidP="00000000" w:rsidRDefault="00000000" w:rsidRPr="00000000" w14:paraId="000001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Manager summary:</w:t>
      </w:r>
    </w:p>
    <w:tbl>
      <w:tblPr>
        <w:tblStyle w:val="Table41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color w:val="8b3fb5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color w:val="8b3fb5"/>
          <w:sz w:val="26"/>
          <w:szCs w:val="26"/>
          <w:rtl w:val="0"/>
        </w:rPr>
        <w:t xml:space="preserve">Employee Comments</w:t>
      </w:r>
    </w:p>
    <w:p w:rsidR="00000000" w:rsidDel="00000000" w:rsidP="00000000" w:rsidRDefault="00000000" w:rsidRPr="00000000" w14:paraId="000001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Use this space to add context, comments, or disagreement with any part of the review.</w:t>
      </w:r>
    </w:p>
    <w:tbl>
      <w:tblPr>
        <w:tblStyle w:val="Table42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8b3fb5" w:val="clear"/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  <w:rtl w:val="0"/>
              </w:rPr>
              <w:t xml:space="preserve">8. Acknowledgment</w:t>
            </w:r>
          </w:p>
        </w:tc>
      </w:tr>
    </w:tbl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color w:val="ffffff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200.0" w:type="dxa"/>
              <w:left w:w="240.0" w:type="dxa"/>
              <w:bottom w:w="20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22"/>
                <w:szCs w:val="22"/>
                <w:shd w:fill="auto" w:val="clear"/>
                <w:vertAlign w:val="baseline"/>
                <w:rtl w:val="0"/>
              </w:rPr>
              <w:t xml:space="preserve">Signing or acknowledging the review confirms that the performance review conversation took place. It does not necessarily indicate agreement with every part of the review.</w:t>
            </w:r>
          </w:p>
        </w:tc>
      </w:tr>
    </w:tbl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i w:val="1"/>
          <w:iCs w:val="1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9360.0" w:type="dxa"/>
        <w:jc w:val="left"/>
        <w:tblBorders>
          <w:top w:color="5e5a6e" w:space="0" w:sz="6" w:val="single"/>
          <w:left w:color="5e5a6e" w:space="0" w:sz="6" w:val="single"/>
          <w:bottom w:color="5e5a6e" w:space="0" w:sz="6" w:val="single"/>
          <w:right w:color="5e5a6e" w:space="0" w:sz="6" w:val="single"/>
          <w:insideH w:color="5e5a6e" w:space="0" w:sz="6" w:val="single"/>
          <w:insideV w:color="5e5a6e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200.0" w:type="dxa"/>
              <w:left w:w="0.0" w:type="dxa"/>
              <w:bottom w:w="40.0" w:type="dxa"/>
              <w:right w:w="16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Employee name:</w:t>
            </w:r>
          </w:p>
        </w:tc>
        <w:tc>
          <w:tcPr>
            <w:tcBorders>
              <w:bottom w:color="5e5a6e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200.0" w:type="dxa"/>
              <w:left w:w="0.0" w:type="dxa"/>
              <w:bottom w:w="40.0" w:type="dxa"/>
              <w:right w:w="16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Employee signature:</w:t>
            </w:r>
          </w:p>
        </w:tc>
        <w:tc>
          <w:tcPr>
            <w:tcBorders>
              <w:bottom w:color="5e5a6e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200.0" w:type="dxa"/>
              <w:left w:w="0.0" w:type="dxa"/>
              <w:bottom w:w="40.0" w:type="dxa"/>
              <w:right w:w="16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Date:</w:t>
            </w:r>
          </w:p>
        </w:tc>
        <w:tc>
          <w:tcPr>
            <w:tcBorders>
              <w:bottom w:color="5e5a6e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9360.0" w:type="dxa"/>
        <w:jc w:val="left"/>
        <w:tblBorders>
          <w:top w:color="5e5a6e" w:space="0" w:sz="6" w:val="single"/>
          <w:left w:color="5e5a6e" w:space="0" w:sz="6" w:val="single"/>
          <w:bottom w:color="5e5a6e" w:space="0" w:sz="6" w:val="single"/>
          <w:right w:color="5e5a6e" w:space="0" w:sz="6" w:val="single"/>
          <w:insideH w:color="5e5a6e" w:space="0" w:sz="6" w:val="single"/>
          <w:insideV w:color="5e5a6e" w:space="0" w:sz="6" w:val="single"/>
        </w:tblBorders>
        <w:tblLayout w:type="fixed"/>
        <w:tblLook w:val="0600"/>
      </w:tblPr>
      <w:tblGrid>
        <w:gridCol w:w="2995.2"/>
        <w:gridCol w:w="6364.8"/>
        <w:tblGridChange w:id="0">
          <w:tblGrid>
            <w:gridCol w:w="2995.2"/>
            <w:gridCol w:w="6364.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200.0" w:type="dxa"/>
              <w:left w:w="0.0" w:type="dxa"/>
              <w:bottom w:w="40.0" w:type="dxa"/>
              <w:right w:w="16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Manager name:</w:t>
            </w:r>
          </w:p>
        </w:tc>
        <w:tc>
          <w:tcPr>
            <w:tcBorders>
              <w:bottom w:color="5e5a6e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200.0" w:type="dxa"/>
              <w:left w:w="0.0" w:type="dxa"/>
              <w:bottom w:w="40.0" w:type="dxa"/>
              <w:right w:w="16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Manager signature:</w:t>
            </w:r>
          </w:p>
        </w:tc>
        <w:tc>
          <w:tcPr>
            <w:tcBorders>
              <w:bottom w:color="5e5a6e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200.0" w:type="dxa"/>
              <w:left w:w="0.0" w:type="dxa"/>
              <w:bottom w:w="40.0" w:type="dxa"/>
              <w:right w:w="16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Date:</w:t>
            </w:r>
          </w:p>
        </w:tc>
        <w:tc>
          <w:tcPr>
            <w:tcBorders>
              <w:bottom w:color="5e5a6e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8b3fb5" w:val="clear"/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ffffff"/>
                <w:sz w:val="28"/>
                <w:szCs w:val="28"/>
                <w:shd w:fill="auto" w:val="clear"/>
                <w:vertAlign w:val="baseline"/>
                <w:rtl w:val="0"/>
              </w:rPr>
              <w:t xml:space="preserve">Manager Review Checklist</w:t>
            </w:r>
          </w:p>
        </w:tc>
      </w:tr>
    </w:tbl>
    <w:p w:rsidR="00000000" w:rsidDel="00000000" w:rsidP="00000000" w:rsidRDefault="00000000" w:rsidRPr="00000000" w14:paraId="000001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Before completing the review, check that:</w:t>
      </w:r>
    </w:p>
    <w:tbl>
      <w:tblPr>
        <w:tblStyle w:val="Table48"/>
        <w:tblW w:w="9360.0" w:type="dxa"/>
        <w:jc w:val="left"/>
        <w:tblBorders>
          <w:top w:color="d9c6e6" w:space="0" w:sz="6" w:val="single"/>
          <w:left w:color="d9c6e6" w:space="0" w:sz="6" w:val="single"/>
          <w:bottom w:color="d9c6e6" w:space="0" w:sz="6" w:val="single"/>
          <w:right w:color="d9c6e6" w:space="0" w:sz="6" w:val="single"/>
          <w:insideH w:color="d9c6e6" w:space="0" w:sz="6" w:val="single"/>
          <w:insideV w:color="d9c6e6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6e6" w:space="0" w:sz="6" w:val="single"/>
              <w:left w:color="d9c6e6" w:space="0" w:sz="6" w:val="single"/>
              <w:bottom w:color="d9c6e6" w:space="0" w:sz="6" w:val="single"/>
              <w:right w:color="d9c6e6" w:space="0" w:sz="6" w:val="single"/>
            </w:tcBorders>
            <w:shd w:fill="f5eef9" w:val="clear"/>
            <w:tcMar>
              <w:top w:w="200.0" w:type="dxa"/>
              <w:left w:w="240.0" w:type="dxa"/>
              <w:bottom w:w="20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Goals are assessed against agreed expectations</w:t>
            </w:r>
          </w:p>
          <w:p w:rsidR="00000000" w:rsidDel="00000000" w:rsidP="00000000" w:rsidRDefault="00000000" w:rsidRPr="00000000" w14:paraId="00000158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Results include evidence where possible</w:t>
            </w:r>
          </w:p>
          <w:p w:rsidR="00000000" w:rsidDel="00000000" w:rsidP="00000000" w:rsidRDefault="00000000" w:rsidRPr="00000000" w14:paraId="00000159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Ratings use the defined rating scale</w:t>
            </w:r>
          </w:p>
          <w:p w:rsidR="00000000" w:rsidDel="00000000" w:rsidP="00000000" w:rsidRDefault="00000000" w:rsidRPr="00000000" w14:paraId="0000015A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Every rating can be explained with an example</w:t>
            </w:r>
          </w:p>
          <w:p w:rsidR="00000000" w:rsidDel="00000000" w:rsidP="00000000" w:rsidRDefault="00000000" w:rsidRPr="00000000" w14:paraId="0000015B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Feedback covers the full review period</w:t>
            </w:r>
          </w:p>
          <w:p w:rsidR="00000000" w:rsidDel="00000000" w:rsidP="00000000" w:rsidRDefault="00000000" w:rsidRPr="00000000" w14:paraId="0000015C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Strengths describe both behavior and impact</w:t>
            </w:r>
          </w:p>
          <w:p w:rsidR="00000000" w:rsidDel="00000000" w:rsidP="00000000" w:rsidRDefault="00000000" w:rsidRPr="00000000" w14:paraId="0000015D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Development areas focus on observable behavior</w:t>
            </w:r>
          </w:p>
          <w:p w:rsidR="00000000" w:rsidDel="00000000" w:rsidP="00000000" w:rsidRDefault="00000000" w:rsidRPr="00000000" w14:paraId="0000015E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The employee has had an opportunity to add their perspective</w:t>
            </w:r>
          </w:p>
          <w:p w:rsidR="00000000" w:rsidDel="00000000" w:rsidP="00000000" w:rsidRDefault="00000000" w:rsidRPr="00000000" w14:paraId="0000015F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Next-period goals are measurable</w:t>
            </w:r>
          </w:p>
          <w:p w:rsidR="00000000" w:rsidDel="00000000" w:rsidP="00000000" w:rsidRDefault="00000000" w:rsidRPr="00000000" w14:paraId="00000160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Support commitments have an owner</w:t>
            </w:r>
          </w:p>
          <w:p w:rsidR="00000000" w:rsidDel="00000000" w:rsidP="00000000" w:rsidRDefault="00000000" w:rsidRPr="00000000" w14:paraId="00000161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A first follow-up date has been agreed</w:t>
            </w:r>
          </w:p>
          <w:p w:rsidR="00000000" w:rsidDel="00000000" w:rsidP="00000000" w:rsidRDefault="00000000" w:rsidRPr="00000000" w14:paraId="00000162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Rule="auto"/>
              <w:ind w:left="720" w:hanging="360"/>
              <w:rPr>
                <w:rFonts w:ascii="Proxima Nova" w:cs="Proxima Nova" w:eastAsia="Proxima Nova" w:hAnsi="Proxima Nov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2"/>
                <w:szCs w:val="22"/>
                <w:shd w:fill="auto" w:val="clear"/>
                <w:vertAlign w:val="baseline"/>
                <w:rtl w:val="0"/>
              </w:rPr>
              <w:t xml:space="preserve">The completed review will be stored according to company HR record policies</w:t>
            </w:r>
          </w:p>
        </w:tc>
      </w:tr>
    </w:tbl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Proxima Nova" w:cs="Proxima Nova" w:eastAsia="Proxima Nova" w:hAnsi="Proxima Nova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31f3a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</w:tblPr>
  </w:style>
  <w:style w:type="table" w:styleId="Table23">
    <w:basedOn w:val="TableNormal"/>
    <w:tblPr>
      <w:tblStyleRowBandSize w:val="1"/>
      <w:tblStyleColBandSize w:val="1"/>
    </w:tblPr>
  </w:style>
  <w:style w:type="table" w:styleId="Table24">
    <w:basedOn w:val="TableNormal"/>
    <w:tblPr>
      <w:tblStyleRowBandSize w:val="1"/>
      <w:tblStyleColBandSize w:val="1"/>
    </w:tblPr>
  </w:style>
  <w:style w:type="table" w:styleId="Table25">
    <w:basedOn w:val="TableNormal"/>
    <w:tblPr>
      <w:tblStyleRowBandSize w:val="1"/>
      <w:tblStyleColBandSize w:val="1"/>
    </w:tblPr>
  </w:style>
  <w:style w:type="table" w:styleId="Table26">
    <w:basedOn w:val="TableNormal"/>
    <w:tblPr>
      <w:tblStyleRowBandSize w:val="1"/>
      <w:tblStyleColBandSize w:val="1"/>
    </w:tblPr>
  </w:style>
  <w:style w:type="table" w:styleId="Table27">
    <w:basedOn w:val="TableNormal"/>
    <w:tblPr>
      <w:tblStyleRowBandSize w:val="1"/>
      <w:tblStyleColBandSize w:val="1"/>
    </w:tblPr>
  </w:style>
  <w:style w:type="table" w:styleId="Table28">
    <w:basedOn w:val="TableNormal"/>
    <w:tblPr>
      <w:tblStyleRowBandSize w:val="1"/>
      <w:tblStyleColBandSize w:val="1"/>
    </w:tblPr>
  </w:style>
  <w:style w:type="table" w:styleId="Table29">
    <w:basedOn w:val="TableNormal"/>
    <w:tblPr>
      <w:tblStyleRowBandSize w:val="1"/>
      <w:tblStyleColBandSize w:val="1"/>
    </w:tblPr>
  </w:style>
  <w:style w:type="table" w:styleId="Table30">
    <w:basedOn w:val="TableNormal"/>
    <w:tblPr>
      <w:tblStyleRowBandSize w:val="1"/>
      <w:tblStyleColBandSize w:val="1"/>
    </w:tblPr>
  </w:style>
  <w:style w:type="table" w:styleId="Table31">
    <w:basedOn w:val="TableNormal"/>
    <w:tblPr>
      <w:tblStyleRowBandSize w:val="1"/>
      <w:tblStyleColBandSize w:val="1"/>
    </w:tblPr>
  </w:style>
  <w:style w:type="table" w:styleId="Table32">
    <w:basedOn w:val="TableNormal"/>
    <w:tblPr>
      <w:tblStyleRowBandSize w:val="1"/>
      <w:tblStyleColBandSize w:val="1"/>
    </w:tblPr>
  </w:style>
  <w:style w:type="table" w:styleId="Table33">
    <w:basedOn w:val="TableNormal"/>
    <w:tblPr>
      <w:tblStyleRowBandSize w:val="1"/>
      <w:tblStyleColBandSize w:val="1"/>
    </w:tblPr>
  </w:style>
  <w:style w:type="table" w:styleId="Table34">
    <w:basedOn w:val="TableNormal"/>
    <w:tblPr>
      <w:tblStyleRowBandSize w:val="1"/>
      <w:tblStyleColBandSize w:val="1"/>
    </w:tblPr>
  </w:style>
  <w:style w:type="table" w:styleId="Table35">
    <w:basedOn w:val="TableNormal"/>
    <w:tblPr>
      <w:tblStyleRowBandSize w:val="1"/>
      <w:tblStyleColBandSize w:val="1"/>
    </w:tblPr>
  </w:style>
  <w:style w:type="table" w:styleId="Table36">
    <w:basedOn w:val="TableNormal"/>
    <w:tblPr>
      <w:tblStyleRowBandSize w:val="1"/>
      <w:tblStyleColBandSize w:val="1"/>
    </w:tblPr>
  </w:style>
  <w:style w:type="table" w:styleId="Table37">
    <w:basedOn w:val="TableNormal"/>
    <w:tblPr>
      <w:tblStyleRowBandSize w:val="1"/>
      <w:tblStyleColBandSize w:val="1"/>
    </w:tblPr>
  </w:style>
  <w:style w:type="table" w:styleId="Table38">
    <w:basedOn w:val="TableNormal"/>
    <w:tblPr>
      <w:tblStyleRowBandSize w:val="1"/>
      <w:tblStyleColBandSize w:val="1"/>
    </w:tblPr>
  </w:style>
  <w:style w:type="table" w:styleId="Table39">
    <w:basedOn w:val="TableNormal"/>
    <w:tblPr>
      <w:tblStyleRowBandSize w:val="1"/>
      <w:tblStyleColBandSize w:val="1"/>
    </w:tblPr>
  </w:style>
  <w:style w:type="table" w:styleId="Table40">
    <w:basedOn w:val="TableNormal"/>
    <w:tblPr>
      <w:tblStyleRowBandSize w:val="1"/>
      <w:tblStyleColBandSize w:val="1"/>
    </w:tblPr>
  </w:style>
  <w:style w:type="table" w:styleId="Table41">
    <w:basedOn w:val="TableNormal"/>
    <w:tblPr>
      <w:tblStyleRowBandSize w:val="1"/>
      <w:tblStyleColBandSize w:val="1"/>
    </w:tblPr>
  </w:style>
  <w:style w:type="table" w:styleId="Table42">
    <w:basedOn w:val="TableNormal"/>
    <w:tblPr>
      <w:tblStyleRowBandSize w:val="1"/>
      <w:tblStyleColBandSize w:val="1"/>
    </w:tblPr>
  </w:style>
  <w:style w:type="table" w:styleId="Table43">
    <w:basedOn w:val="TableNormal"/>
    <w:tblPr>
      <w:tblStyleRowBandSize w:val="1"/>
      <w:tblStyleColBandSize w:val="1"/>
    </w:tblPr>
  </w:style>
  <w:style w:type="table" w:styleId="Table44">
    <w:basedOn w:val="TableNormal"/>
    <w:tblPr>
      <w:tblStyleRowBandSize w:val="1"/>
      <w:tblStyleColBandSize w:val="1"/>
    </w:tblPr>
  </w:style>
  <w:style w:type="table" w:styleId="Table45">
    <w:basedOn w:val="TableNormal"/>
    <w:tblPr>
      <w:tblStyleRowBandSize w:val="1"/>
      <w:tblStyleColBandSize w:val="1"/>
    </w:tblPr>
  </w:style>
  <w:style w:type="table" w:styleId="Table46">
    <w:basedOn w:val="TableNormal"/>
    <w:tblPr>
      <w:tblStyleRowBandSize w:val="1"/>
      <w:tblStyleColBandSize w:val="1"/>
    </w:tblPr>
  </w:style>
  <w:style w:type="table" w:styleId="Table47">
    <w:basedOn w:val="TableNormal"/>
    <w:tblPr>
      <w:tblStyleRowBandSize w:val="1"/>
      <w:tblStyleColBandSize w:val="1"/>
    </w:tblPr>
  </w:style>
  <w:style w:type="table" w:styleId="Table4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